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CA" w:rsidRDefault="00C97BCA" w:rsidP="00C97BCA">
      <w:pPr>
        <w:widowControl w:val="0"/>
        <w:suppressAutoHyphens/>
        <w:autoSpaceDN w:val="0"/>
        <w:ind w:left="-426"/>
        <w:rPr>
          <w:rFonts w:eastAsia="SimSun" w:cs="Mangal"/>
          <w:kern w:val="3"/>
          <w:lang w:val="ro-RO" w:eastAsia="zh-CN" w:bidi="hi-I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2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REPUBLICA   MOLDOVA                              </w:t>
      </w:r>
      <w:r w:rsidRPr="008D1C86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>РЕСПУБЛИКА МОЛДОВА</w:t>
      </w:r>
    </w:p>
    <w:p w:rsidR="00C97BCA" w:rsidRDefault="00C97BCA" w:rsidP="00C97BCA">
      <w:pPr>
        <w:widowControl w:val="0"/>
        <w:tabs>
          <w:tab w:val="right" w:pos="9355"/>
        </w:tabs>
        <w:suppressAutoHyphens/>
        <w:autoSpaceDN w:val="0"/>
        <w:rPr>
          <w:rFonts w:eastAsia="SimSun" w:cs="Mangal"/>
          <w:kern w:val="3"/>
          <w:lang w:val="ro-RO" w:eastAsia="zh-CN" w:bidi="hi-IN"/>
        </w:rPr>
      </w:pP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RAIONUL          FĂLEŞTI                               </w:t>
      </w:r>
      <w:r w:rsidRPr="008D1C86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>ФЭЛЕШТСКИЙ      РАЙОН</w:t>
      </w:r>
    </w:p>
    <w:p w:rsidR="00C97BCA" w:rsidRPr="00C97BCA" w:rsidRDefault="00C97BCA" w:rsidP="00C97BCA">
      <w:pPr>
        <w:widowControl w:val="0"/>
        <w:tabs>
          <w:tab w:val="right" w:pos="9355"/>
        </w:tabs>
        <w:suppressAutoHyphens/>
        <w:autoSpaceDN w:val="0"/>
        <w:jc w:val="center"/>
        <w:rPr>
          <w:rFonts w:eastAsia="SimSun" w:cs="Mangal"/>
          <w:kern w:val="3"/>
          <w:lang w:val="ro-RO" w:eastAsia="zh-CN" w:bidi="hi-IN"/>
        </w:rPr>
      </w:pP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SATULUI     ILENUȚA                         </w:t>
      </w:r>
      <w:r w:rsidRPr="002D33BF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            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СЕЛО  ИЛЕНУЦ</w:t>
      </w:r>
      <w:r w:rsidRPr="002D33BF">
        <w:rPr>
          <w:rFonts w:eastAsia="SimSun" w:cs="Mangal"/>
          <w:b/>
          <w:kern w:val="3"/>
          <w:sz w:val="28"/>
          <w:szCs w:val="28"/>
          <w:lang w:val="ro-RO" w:eastAsia="zh-CN" w:bidi="hi-IN"/>
        </w:rPr>
        <w:t>А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                                </w:t>
      </w:r>
      <w:r w:rsidRPr="008D1C86"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</w:t>
      </w:r>
      <w:r>
        <w:rPr>
          <w:rFonts w:eastAsia="SimSun" w:cs="Mangal"/>
          <w:kern w:val="3"/>
          <w:sz w:val="28"/>
          <w:szCs w:val="28"/>
          <w:lang w:val="ro-RO" w:eastAsia="zh-CN" w:bidi="hi-IN"/>
        </w:rPr>
        <w:t>PRIMĂRIA</w:t>
      </w:r>
      <w:r>
        <w:rPr>
          <w:rFonts w:eastAsia="SimSun" w:cs="Mangal"/>
          <w:b/>
          <w:kern w:val="3"/>
          <w:sz w:val="28"/>
          <w:szCs w:val="28"/>
          <w:lang w:val="ro-RO" w:eastAsia="zh-CN" w:bidi="hi-IN"/>
        </w:rPr>
        <w:t xml:space="preserve">                                                          ПРИМЭРИЯ</w:t>
      </w:r>
    </w:p>
    <w:p w:rsidR="00C97BCA" w:rsidRPr="008D1C86" w:rsidRDefault="00C97BCA" w:rsidP="00C97BCA">
      <w:pPr>
        <w:pBdr>
          <w:top w:val="single" w:sz="4" w:space="3" w:color="auto"/>
        </w:pBdr>
        <w:tabs>
          <w:tab w:val="left" w:pos="5954"/>
        </w:tabs>
        <w:rPr>
          <w:sz w:val="16"/>
          <w:szCs w:val="20"/>
          <w:lang w:val="ro-RO"/>
        </w:rPr>
      </w:pPr>
      <w:r>
        <w:rPr>
          <w:sz w:val="16"/>
          <w:szCs w:val="20"/>
          <w:lang w:val="ro-RO"/>
        </w:rPr>
        <w:t>MD- 592</w:t>
      </w:r>
      <w:r w:rsidRPr="008D1C86">
        <w:rPr>
          <w:sz w:val="16"/>
          <w:szCs w:val="20"/>
          <w:lang w:val="ro-RO"/>
        </w:rPr>
        <w:t>9</w:t>
      </w:r>
      <w:r>
        <w:rPr>
          <w:sz w:val="16"/>
          <w:szCs w:val="20"/>
          <w:lang w:val="ro-RO"/>
        </w:rPr>
        <w:t xml:space="preserve">, raionul Făleşti, satul                                                                    МД-5923, Фэлештскй  район, село </w:t>
      </w:r>
      <w:r w:rsidRPr="008D1C86">
        <w:rPr>
          <w:sz w:val="16"/>
          <w:szCs w:val="20"/>
          <w:lang w:val="ro-RO"/>
        </w:rPr>
        <w:t>Иленуца</w:t>
      </w:r>
    </w:p>
    <w:p w:rsidR="00C97BCA" w:rsidRDefault="00C97BCA" w:rsidP="00C97BCA">
      <w:pPr>
        <w:pBdr>
          <w:top w:val="single" w:sz="4" w:space="3" w:color="auto"/>
        </w:pBdr>
        <w:tabs>
          <w:tab w:val="left" w:pos="5954"/>
        </w:tabs>
        <w:rPr>
          <w:sz w:val="16"/>
          <w:szCs w:val="20"/>
          <w:lang w:val="ro-RO"/>
        </w:rPr>
      </w:pPr>
      <w:r>
        <w:rPr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                                             E-mail. primaria.ilenuta@mail.ru  </w:t>
      </w: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jc w:val="center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DISPOZIȚIE</w:t>
      </w: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jc w:val="center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12-C</w:t>
      </w: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13.04.2017</w:t>
      </w: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„Cu privire la numirea în funcție</w:t>
      </w:r>
    </w:p>
    <w:p w:rsidR="00C97BCA" w:rsidRDefault="00C97BCA" w:rsidP="00C97BCA">
      <w:pPr>
        <w:keepNext/>
        <w:pBdr>
          <w:top w:val="single" w:sz="4" w:space="31" w:color="auto"/>
        </w:pBdr>
        <w:spacing w:after="60" w:line="480" w:lineRule="auto"/>
        <w:ind w:right="43"/>
        <w:outlineLvl w:val="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  Contabil  şef a doamnei Ciocoi Victoria.”</w:t>
      </w: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b/>
          <w:lang w:val="ro-RO"/>
        </w:rPr>
      </w:pPr>
      <w:r>
        <w:rPr>
          <w:b/>
          <w:lang w:val="ro-RO"/>
        </w:rPr>
        <w:t xml:space="preserve"> În conformitate cu art.29 .1 (c) a Legii RM privind administrația publică locală nr.436-XVI din 28.12.2006 ,Legea RM „Cu privire la funcția publică și statutul funcționarului public ” nr.158-XV din 04.07.2008  art.30 ,procesul verbal nr.6 din 12.04.2017 al ședinței comisiei de concurs pentru ocuparea funcției publice  vacante  de contabil şef a primăriei satului Ilenuța, r.Făleşti.</w:t>
      </w: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b/>
          <w:lang w:val="ro-RO"/>
        </w:rPr>
      </w:pP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jc w:val="center"/>
        <w:outlineLvl w:val="3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 I S P U N</w:t>
      </w:r>
      <w:r>
        <w:rPr>
          <w:sz w:val="28"/>
          <w:szCs w:val="28"/>
          <w:lang w:val="ro-RO"/>
        </w:rPr>
        <w:t xml:space="preserve"> :</w:t>
      </w: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numește  dna Ciocoi Victoria   învingător al concursului  pentru ocuparea funcției publice  vacante  de contabil şef al primăriei satului Ilenuța,  r.Făleşti cu începere de la   13.04.2017.</w:t>
      </w: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2.Se stabilește perioada de probă pentru doamna  Cicoi Victoria până la  13.10.2017.</w:t>
      </w: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3.Se stabilește salariul de funcție a contabilului şef doamnei Ciocoi Victoria   în mărime de  100%   salariul tarifar de funcție  , stabilind regimul de lucru de 8 ore.</w:t>
      </w: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4.Se desemnează dna Savca Raisa  în calitate de mentor pe perioada de probă a dnei  Ciocoi Victoria.</w:t>
      </w:r>
    </w:p>
    <w:p w:rsidR="00C97BCA" w:rsidRDefault="00C97BCA" w:rsidP="00C97BCA">
      <w:pPr>
        <w:keepNext/>
        <w:pBdr>
          <w:top w:val="single" w:sz="4" w:space="31" w:color="auto"/>
        </w:pBdr>
        <w:spacing w:after="60"/>
        <w:ind w:right="43"/>
        <w:jc w:val="both"/>
        <w:outlineLvl w:val="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4. Calculul salariului se va efectua  în conformitate cu legislația în vigoare și prezenta dispoziție.</w:t>
      </w:r>
    </w:p>
    <w:p w:rsidR="00C97BCA" w:rsidRDefault="00C97BCA" w:rsidP="00C97BC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Primarul satului                          Moroi Alexandr </w:t>
      </w:r>
    </w:p>
    <w:p w:rsidR="00593F2E" w:rsidRPr="00C97BCA" w:rsidRDefault="00C97BCA" w:rsidP="00C97BC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Făcut cunoștință  Ciocoi Victoria</w:t>
      </w:r>
    </w:p>
    <w:sectPr w:rsidR="00593F2E" w:rsidRPr="00C97BCA" w:rsidSect="00D2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7BCA"/>
    <w:rsid w:val="00593F2E"/>
    <w:rsid w:val="00C9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2017-04-19T10:03:00Z</dcterms:created>
  <dcterms:modified xsi:type="dcterms:W3CDTF">2017-04-19T10:05:00Z</dcterms:modified>
</cp:coreProperties>
</file>